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CBB65" w14:textId="77777777" w:rsidR="00F71170" w:rsidRPr="00F71170" w:rsidRDefault="00F71170" w:rsidP="00F71170">
      <w:r w:rsidRPr="00F71170">
        <w:rPr>
          <w:b/>
          <w:bCs/>
        </w:rPr>
        <w:t>Tytuł: 18. Smart City Forum we Wrocławiu: nowe technologie, zeroemisyjna mobilność i zielona transformacja polskich miast</w:t>
      </w:r>
    </w:p>
    <w:p w14:paraId="7B3DEEF9" w14:textId="77777777" w:rsidR="00F71170" w:rsidRPr="00F71170" w:rsidRDefault="00F71170" w:rsidP="00F71170"/>
    <w:p w14:paraId="1205CC22" w14:textId="77777777" w:rsidR="00F71170" w:rsidRPr="00F71170" w:rsidRDefault="00F71170" w:rsidP="00F71170">
      <w:r w:rsidRPr="00F71170">
        <w:t xml:space="preserve">28 i 29 maja 2024 r. we Wrocławiu odbyło się </w:t>
      </w:r>
      <w:hyperlink r:id="rId5" w:history="1">
        <w:r w:rsidRPr="00F71170">
          <w:rPr>
            <w:rStyle w:val="Hyperlink"/>
          </w:rPr>
          <w:t>18. Smart City Forum</w:t>
        </w:r>
      </w:hyperlink>
      <w:r w:rsidRPr="00F71170">
        <w:t xml:space="preserve"> – najważniejsze spotkanie w Polsce zrzeszające włodarzy polskich miast, przedstawicieli administracji samorządowej oraz prezesów i kadry zarządzającej firm dostarczających rozwiązania dla </w:t>
      </w:r>
      <w:r w:rsidRPr="00F71170">
        <w:rPr>
          <w:i/>
          <w:iCs/>
        </w:rPr>
        <w:t>smart cities</w:t>
      </w:r>
      <w:r w:rsidRPr="00F71170">
        <w:t>. W wydarzeniu wzięło udział 400 uczestników, którzy wysłuchali merytorycznych wystąpień i debat z udziałem prezydentów miast i ekspertów w dziedzinie funkcjonowania i rozwoju inteligentnych miast.</w:t>
      </w:r>
    </w:p>
    <w:p w14:paraId="0374E9A1" w14:textId="77777777" w:rsidR="00F71170" w:rsidRPr="00F71170" w:rsidRDefault="00F71170" w:rsidP="00F71170"/>
    <w:p w14:paraId="37337E96" w14:textId="77777777" w:rsidR="00F71170" w:rsidRPr="00F71170" w:rsidRDefault="00F71170" w:rsidP="00F71170">
      <w:r w:rsidRPr="00F71170">
        <w:t xml:space="preserve">18. edycję Smart City Forum otworzyły wystąpienia </w:t>
      </w:r>
      <w:r w:rsidRPr="00F71170">
        <w:rPr>
          <w:b/>
          <w:bCs/>
        </w:rPr>
        <w:t>Jakuba Mazura</w:t>
      </w:r>
      <w:r w:rsidRPr="00F71170">
        <w:t xml:space="preserve">, Wiceprezydenta Miasta Wrocławia, </w:t>
      </w:r>
      <w:r w:rsidRPr="00F71170">
        <w:rPr>
          <w:b/>
          <w:bCs/>
        </w:rPr>
        <w:t>Macieja Bluja</w:t>
      </w:r>
      <w:r w:rsidRPr="00F71170">
        <w:t xml:space="preserve">, Przewodniczącego Rady Programowej, Eksperta w dziedzinie rozwiązań smart city, Wiceprezydenta Miasta Wrocławia w latach 2007 – 2018 oraz </w:t>
      </w:r>
      <w:r w:rsidRPr="00F71170">
        <w:rPr>
          <w:b/>
          <w:bCs/>
        </w:rPr>
        <w:t>Grzegorza Schetyny</w:t>
      </w:r>
      <w:r w:rsidRPr="00F71170">
        <w:t>, Senatora RP. Podczas debaty inauguracyjnej, której główną osią było planowanie przyszłości miast, prelegenci poruszyli tematy związane z wyzwaniami cyfrowymi dla samorządów, komunikacją z pokoleniem Z, narzędziami sprzyjającymi włączeniu społecznemu, platformami partycypacyjnymi, integracją cyfrowo wykluczonych, wsparciem nowoczesnych form edukacji przez miasta, nowymi technologiami i infrastrukturą edukacyjną oraz polityką mieszkaniową dla młodych. </w:t>
      </w:r>
    </w:p>
    <w:p w14:paraId="4D8C03B4" w14:textId="77777777" w:rsidR="00F71170" w:rsidRPr="00F71170" w:rsidRDefault="00F71170" w:rsidP="00F71170"/>
    <w:p w14:paraId="0F76E79C" w14:textId="77777777" w:rsidR="00F71170" w:rsidRPr="00F71170" w:rsidRDefault="00F71170" w:rsidP="00F71170">
      <w:r w:rsidRPr="00F71170">
        <w:rPr>
          <w:i/>
          <w:iCs/>
        </w:rPr>
        <w:t>„Wszystkie rozwiązania technologiczne są narzędziem do jakiejś szerszej współpracy i oczywiście ich absolutnym celem i podstawą powinno być włączanie mieszkańców we współtworzenie miasta – stworzenie takich narzędzi, które dają możliwość szybkiej wymiany doświadczeń, dają możliwość wymiany informacji, bo to też jest szalenie ważne, że nie tylko informacja idzie w jedną stronę, kiedy to samorząd chce promować i komunikować swoje działania, ale ta informacja zwrotna. Dzięki narzędziom cyfrowym jest ona dużo łatwiejsza</w:t>
      </w:r>
      <w:r w:rsidRPr="00F71170">
        <w:t>.”  - komentowała Agata Wojda, Prezydentka Miasta Kielce.</w:t>
      </w:r>
    </w:p>
    <w:p w14:paraId="5FA00FA1" w14:textId="77777777" w:rsidR="00F71170" w:rsidRPr="00F71170" w:rsidRDefault="00F71170" w:rsidP="00F71170"/>
    <w:p w14:paraId="1A848A07" w14:textId="77777777" w:rsidR="00F71170" w:rsidRPr="00F71170" w:rsidRDefault="00F71170" w:rsidP="00F71170">
      <w:r w:rsidRPr="00F71170">
        <w:t>Następnie akcent dyskusji przeniesiony został na dążenie do zeroemisyjności w mobilności miejskiej. Pojawiły sią wątki z obszaru celów i priorytetów elektromobilności do 2030 roku, tworzenia stref niskiej emisji, multimodalności transportu miejskiego, systemów sterowania ruchem i priorytetów dla transportu publicznego, systemów AI do zarządzania ruchem, polityki parkingowej i inteligentnego zarządzania parkingami, bezgotówkowej mobilności oraz optymalizacji infrastruktury i usług transportowych na podstawie danych o ruchu drogowym. W ramach debaty „</w:t>
      </w:r>
      <w:r w:rsidRPr="00F71170">
        <w:rPr>
          <w:i/>
          <w:iCs/>
        </w:rPr>
        <w:t>Czyste miasto dla mieszkańców</w:t>
      </w:r>
      <w:r w:rsidRPr="00F71170">
        <w:t>” eksperci omówili tematy związane z ESG w miastach, w tym zagadnienia obejmujące zieloną transformację, poprawę jakości powietrza, walkę ze zmianami klimatu, przyspieszenie przejścia do gospodarki o obiegu zamkniętym, uchwały dotyczące krajobrazu, odbudowę po nawałnicach oraz wykorzystanie technologii do ochrony przybrzeżnej różnorodności biologicznej i ekosystemów wodnych.</w:t>
      </w:r>
    </w:p>
    <w:p w14:paraId="69AFEFA7" w14:textId="77777777" w:rsidR="00F71170" w:rsidRPr="00F71170" w:rsidRDefault="00F71170" w:rsidP="00F71170"/>
    <w:p w14:paraId="1D89D3F4" w14:textId="77777777" w:rsidR="00F71170" w:rsidRPr="00F71170" w:rsidRDefault="00F71170" w:rsidP="00F71170">
      <w:r w:rsidRPr="00F71170">
        <w:t xml:space="preserve">Ważnym tematem Forum stało się wykorzystanie danych w mieście oraz hiperpersonalizacja mieszkańca i dostosowanie usług miejskich. Prelegenci omawiali kwestie dotyczące decyzji opartych na danych, w tym gromadzenia, analizy i wykorzystania danych do przewidywania </w:t>
      </w:r>
      <w:r w:rsidRPr="00F71170">
        <w:lastRenderedPageBreak/>
        <w:t xml:space="preserve">zachowań i potrzeb społecznych, korzyści z otwartych danych i transparentności informacji, poprawy jakości życia mieszkańców, zastosowania IoT do monitorowania i zarządzania infrastrukturą miejską, nowych technologii mapowania miasta, personalizowanych usług miejskich oraz wykorzystania </w:t>
      </w:r>
      <w:r w:rsidRPr="00F71170">
        <w:rPr>
          <w:i/>
          <w:iCs/>
        </w:rPr>
        <w:t>machine learning</w:t>
      </w:r>
      <w:r w:rsidRPr="00F71170">
        <w:t xml:space="preserve"> w zarządzaniu inteligentnymi miastami.</w:t>
      </w:r>
    </w:p>
    <w:p w14:paraId="4B94FBE6" w14:textId="77777777" w:rsidR="00F71170" w:rsidRPr="00F71170" w:rsidRDefault="00F71170" w:rsidP="00F71170"/>
    <w:p w14:paraId="2D90929A" w14:textId="77777777" w:rsidR="00F71170" w:rsidRPr="00F71170" w:rsidRDefault="00F71170" w:rsidP="00F71170">
      <w:r w:rsidRPr="00F71170">
        <w:t xml:space="preserve">Dzień drugi kongresu rozpoczęło wystąpienie </w:t>
      </w:r>
      <w:r w:rsidRPr="00F71170">
        <w:rPr>
          <w:b/>
          <w:bCs/>
        </w:rPr>
        <w:t>dr Krzysztofa Gawkowskiego</w:t>
      </w:r>
      <w:r w:rsidRPr="00F71170">
        <w:t>, Wicepremiera, Ministra Cyfryzacji, Pełnomocnika Rządu ds. Cyberbezpieczeństwa.</w:t>
      </w:r>
    </w:p>
    <w:p w14:paraId="1E54F4F0" w14:textId="77777777" w:rsidR="00F71170" w:rsidRPr="00F71170" w:rsidRDefault="00F71170" w:rsidP="00F71170"/>
    <w:p w14:paraId="3C45709B" w14:textId="77777777" w:rsidR="00F71170" w:rsidRPr="00F71170" w:rsidRDefault="00F71170" w:rsidP="00F71170">
      <w:r w:rsidRPr="00F71170">
        <w:t>„</w:t>
      </w:r>
      <w:r w:rsidRPr="00F71170">
        <w:rPr>
          <w:i/>
          <w:iCs/>
        </w:rPr>
        <w:t>Dzisiaj ważna perspektywa tego co państwo widzi jako priorytet zarządzania odpowiedzialnym smart city, to jest, oprócz ram odpowiedzialnego i zrównoważonego rozwoju, rama bezpieczeństwa. Bezpieczny samorząd to samorząd bezpieczny również w sieci. Dlatego już rozpoczęliśmy program Cyberbezpieczny Samorząd. Ma on przekazać na rzecz JST ponad 1,5 mld złotych</w:t>
      </w:r>
      <w:r w:rsidRPr="00F71170">
        <w:t>” - mówił Minister Cyfryzacji.</w:t>
      </w:r>
    </w:p>
    <w:p w14:paraId="4EFDC6D8" w14:textId="77777777" w:rsidR="00F71170" w:rsidRPr="00F71170" w:rsidRDefault="00F71170" w:rsidP="00F71170"/>
    <w:p w14:paraId="78C232D1" w14:textId="77777777" w:rsidR="00F71170" w:rsidRPr="00F71170" w:rsidRDefault="00F71170" w:rsidP="00F71170">
      <w:r w:rsidRPr="00F71170">
        <w:t xml:space="preserve">Następnie eksperci zgłębili temat inwestycji miejskich. Debata dotyczyła sposobów, w jakie miasta mogą przeciwdziałać kryzysowi gospodarczemu poprzez inwestycje, efektywne wykorzystanie finansowania z KPO, partnerstwa publiczno-prywatne, wdrożenia projektów takich jak „Rozświetlamy Polskę" oraz wykorzystanie przełomowych technologii. Nie zabrakło komentarza odnoszącego się do technologii dla zrównoważonego rozwoju oraz najlepszych praktyk w projektowaniu i rozwoju rozwiązań technologicznych w miastach, wsparcia przedsiębiorczości i innowacyjności regionów oraz dialogu i współpracy w celu identyfikacji problemów i potrzeb mieszkańców. Blok technologiczny wzbogaciły </w:t>
      </w:r>
      <w:r w:rsidRPr="00F71170">
        <w:rPr>
          <w:i/>
          <w:iCs/>
        </w:rPr>
        <w:t>case studies</w:t>
      </w:r>
      <w:r w:rsidRPr="00F71170">
        <w:t>, obrazujące praktyczne zastosowanie najnowszych technologii w miastach.</w:t>
      </w:r>
    </w:p>
    <w:p w14:paraId="4D2480C6" w14:textId="77777777" w:rsidR="00F71170" w:rsidRPr="00F71170" w:rsidRDefault="00F71170" w:rsidP="00F71170"/>
    <w:p w14:paraId="0C6D07B8" w14:textId="77777777" w:rsidR="00F71170" w:rsidRPr="00F71170" w:rsidRDefault="00F71170" w:rsidP="00F71170">
      <w:r w:rsidRPr="00F71170">
        <w:t>Prelegenci pochylili się także nad zagadnieniami z zakresu energetyki i oszczędności. Omówiono strategię radzenia sobie ze wzrostem kosztów energii, efektywność energetyczną i wydajne dostawy energii do miast, modernizację sieci ciepłowniczych, zarządzanie energią w kontekście energetyki i ekologii, rozwój odnawialnych źródeł energii oraz wykorzystanie instrumentów wspierających OZE dla budownictwa wielorodzinnego. Zwieńczenie kongresu stanowił blok poświęcony platformom i nowoczesnym rozwiązaniom dla e-urzędu. Eksperci przeanalizowali kwestie integracji usług i systemów e-urzędu dla uproszczenia procesów administracyjnych, automatyzacji procesów za pomocą technologii, wykorzystania Blockchain do zabezpieczania transakcji, usprawnienia zintegrowanych systemów płatności, efektywnej komunikacji z mieszkańcami przez portale miejskie, dostępu do usług na urządzeniach mobilnych, potencjału elektronicznych kart obywatelskich oraz zapewnienia cyberbezpieczeństwa w urzędach.</w:t>
      </w:r>
    </w:p>
    <w:p w14:paraId="4DCDE4E0" w14:textId="77777777" w:rsidR="00F71170" w:rsidRPr="00F71170" w:rsidRDefault="00F71170" w:rsidP="00F71170"/>
    <w:p w14:paraId="6ED246B4" w14:textId="77777777" w:rsidR="00F71170" w:rsidRPr="00F71170" w:rsidRDefault="00F71170" w:rsidP="00F71170">
      <w:r w:rsidRPr="00F71170">
        <w:t>W roli prelegentów 18. Smart City Forum wystąpili m.in.:</w:t>
      </w:r>
    </w:p>
    <w:p w14:paraId="13EF65B9" w14:textId="77777777" w:rsidR="00F71170" w:rsidRPr="00F71170" w:rsidRDefault="00F71170" w:rsidP="00F71170">
      <w:pPr>
        <w:numPr>
          <w:ilvl w:val="0"/>
          <w:numId w:val="3"/>
        </w:numPr>
      </w:pPr>
      <w:r w:rsidRPr="00F71170">
        <w:rPr>
          <w:b/>
          <w:bCs/>
        </w:rPr>
        <w:t xml:space="preserve">Jakub Mazur, </w:t>
      </w:r>
      <w:r w:rsidRPr="00F71170">
        <w:t>Wiceprezydent Miasta Wrocławia</w:t>
      </w:r>
    </w:p>
    <w:p w14:paraId="621E2746" w14:textId="77777777" w:rsidR="00F71170" w:rsidRPr="00F71170" w:rsidRDefault="00F71170" w:rsidP="00F71170">
      <w:pPr>
        <w:numPr>
          <w:ilvl w:val="0"/>
          <w:numId w:val="3"/>
        </w:numPr>
      </w:pPr>
      <w:r w:rsidRPr="00F71170">
        <w:rPr>
          <w:b/>
          <w:bCs/>
        </w:rPr>
        <w:t>Agata Wojda</w:t>
      </w:r>
      <w:r w:rsidRPr="00F71170">
        <w:t>, Prezydentka Miasta Kielce</w:t>
      </w:r>
    </w:p>
    <w:p w14:paraId="39D583B1" w14:textId="77777777" w:rsidR="00F71170" w:rsidRPr="00F71170" w:rsidRDefault="00F71170" w:rsidP="00F71170">
      <w:pPr>
        <w:numPr>
          <w:ilvl w:val="0"/>
          <w:numId w:val="3"/>
        </w:numPr>
      </w:pPr>
      <w:r w:rsidRPr="00F71170">
        <w:rPr>
          <w:b/>
          <w:bCs/>
        </w:rPr>
        <w:t>Konrad Pokora</w:t>
      </w:r>
      <w:r w:rsidRPr="00F71170">
        <w:t>, Prezydent Miasta Zduńska Wola</w:t>
      </w:r>
    </w:p>
    <w:p w14:paraId="4F2A0048" w14:textId="77777777" w:rsidR="00F71170" w:rsidRPr="00F71170" w:rsidRDefault="00F71170" w:rsidP="00F71170">
      <w:pPr>
        <w:numPr>
          <w:ilvl w:val="0"/>
          <w:numId w:val="3"/>
        </w:numPr>
      </w:pPr>
      <w:r w:rsidRPr="00F71170">
        <w:rPr>
          <w:b/>
          <w:bCs/>
        </w:rPr>
        <w:lastRenderedPageBreak/>
        <w:t>Jerzy Łużniak,</w:t>
      </w:r>
      <w:r w:rsidRPr="00F71170">
        <w:t xml:space="preserve"> Prezydent Miasta Jelenia Góra</w:t>
      </w:r>
    </w:p>
    <w:p w14:paraId="1959A1FA" w14:textId="77777777" w:rsidR="00F71170" w:rsidRPr="00F71170" w:rsidRDefault="00F71170" w:rsidP="00F71170">
      <w:pPr>
        <w:numPr>
          <w:ilvl w:val="0"/>
          <w:numId w:val="3"/>
        </w:numPr>
      </w:pPr>
      <w:r w:rsidRPr="00F71170">
        <w:rPr>
          <w:b/>
          <w:bCs/>
        </w:rPr>
        <w:t xml:space="preserve">Piotr Kuczera, </w:t>
      </w:r>
      <w:r w:rsidRPr="00F71170">
        <w:t>Prezydent Miasta Rybnika </w:t>
      </w:r>
    </w:p>
    <w:p w14:paraId="1EA7A2CD" w14:textId="77777777" w:rsidR="00F71170" w:rsidRPr="00F71170" w:rsidRDefault="00F71170" w:rsidP="00F71170">
      <w:pPr>
        <w:numPr>
          <w:ilvl w:val="0"/>
          <w:numId w:val="3"/>
        </w:numPr>
      </w:pPr>
      <w:r w:rsidRPr="00F71170">
        <w:rPr>
          <w:b/>
          <w:bCs/>
        </w:rPr>
        <w:t>Kazimierz Karolczak,</w:t>
      </w:r>
      <w:r w:rsidRPr="00F71170">
        <w:t xml:space="preserve"> Przewodniczący Górnośląsko-Zagłębiowskiej Metropolii</w:t>
      </w:r>
    </w:p>
    <w:p w14:paraId="201D680B" w14:textId="77777777" w:rsidR="00F71170" w:rsidRPr="00F71170" w:rsidRDefault="00F71170" w:rsidP="00F71170">
      <w:pPr>
        <w:numPr>
          <w:ilvl w:val="0"/>
          <w:numId w:val="3"/>
        </w:numPr>
      </w:pPr>
      <w:r w:rsidRPr="00F71170">
        <w:rPr>
          <w:b/>
          <w:bCs/>
        </w:rPr>
        <w:t>Artur Szymczyk</w:t>
      </w:r>
      <w:r w:rsidRPr="00F71170">
        <w:t>, Zastępca Prezydenta Miasta Lublin ds. Inwestycji i Rozwoju</w:t>
      </w:r>
    </w:p>
    <w:p w14:paraId="232D321C" w14:textId="77777777" w:rsidR="00F71170" w:rsidRPr="00F71170" w:rsidRDefault="00F71170" w:rsidP="00F71170">
      <w:pPr>
        <w:numPr>
          <w:ilvl w:val="0"/>
          <w:numId w:val="3"/>
        </w:numPr>
      </w:pPr>
      <w:r w:rsidRPr="00F71170">
        <w:rPr>
          <w:b/>
          <w:bCs/>
        </w:rPr>
        <w:t>Piotr Grzybowsk</w:t>
      </w:r>
      <w:r w:rsidRPr="00F71170">
        <w:t>i, Prezes Zarząd, Regionalny Fundusz Gospodarczy S.A. w Częstochowie, Wiceprezydent Miasta Częstochowy w latach 2020-2024</w:t>
      </w:r>
    </w:p>
    <w:p w14:paraId="17E813EC" w14:textId="77777777" w:rsidR="00F71170" w:rsidRPr="00F71170" w:rsidRDefault="00F71170" w:rsidP="00F71170">
      <w:pPr>
        <w:numPr>
          <w:ilvl w:val="0"/>
          <w:numId w:val="3"/>
        </w:numPr>
      </w:pPr>
      <w:r w:rsidRPr="00F71170">
        <w:rPr>
          <w:b/>
          <w:bCs/>
        </w:rPr>
        <w:t xml:space="preserve">Tomasz Matuszewski, </w:t>
      </w:r>
      <w:r w:rsidRPr="00F71170">
        <w:t>Burmistrz Miasta Sanok</w:t>
      </w:r>
    </w:p>
    <w:p w14:paraId="3D50FD9B" w14:textId="77777777" w:rsidR="00F71170" w:rsidRPr="00F71170" w:rsidRDefault="00F71170" w:rsidP="00F71170">
      <w:pPr>
        <w:numPr>
          <w:ilvl w:val="0"/>
          <w:numId w:val="3"/>
        </w:numPr>
      </w:pPr>
      <w:r w:rsidRPr="00F71170">
        <w:rPr>
          <w:b/>
          <w:bCs/>
        </w:rPr>
        <w:t>Paweł Schmidt</w:t>
      </w:r>
      <w:r w:rsidRPr="00F71170">
        <w:t>, Dyrektor Centrum Obsługi Informatycznej, Urząd Miasta Krakowa </w:t>
      </w:r>
    </w:p>
    <w:p w14:paraId="671DF7FA" w14:textId="77777777" w:rsidR="00F71170" w:rsidRPr="00F71170" w:rsidRDefault="00F71170" w:rsidP="00F71170">
      <w:pPr>
        <w:numPr>
          <w:ilvl w:val="0"/>
          <w:numId w:val="3"/>
        </w:numPr>
      </w:pPr>
      <w:r w:rsidRPr="00F71170">
        <w:rPr>
          <w:b/>
          <w:bCs/>
        </w:rPr>
        <w:t>Małgorzata Michalska</w:t>
      </w:r>
      <w:r w:rsidRPr="00F71170">
        <w:t>, Dyrektorka Centrum Innowacji Miejskich, UrbanLab Rzeszów</w:t>
      </w:r>
    </w:p>
    <w:p w14:paraId="03BF1567" w14:textId="77777777" w:rsidR="00F71170" w:rsidRPr="00F71170" w:rsidRDefault="00F71170" w:rsidP="00F71170">
      <w:pPr>
        <w:numPr>
          <w:ilvl w:val="0"/>
          <w:numId w:val="3"/>
        </w:numPr>
      </w:pPr>
      <w:r w:rsidRPr="00F71170">
        <w:rPr>
          <w:b/>
          <w:bCs/>
        </w:rPr>
        <w:t>Radosław Wnuk,</w:t>
      </w:r>
      <w:r w:rsidRPr="00F71170">
        <w:t xml:space="preserve"> Dyrektor Departamentu Architektury, Geodezji i Inwestycji, Urząd Miasta Chełm</w:t>
      </w:r>
    </w:p>
    <w:p w14:paraId="54A4D341" w14:textId="77777777" w:rsidR="00F71170" w:rsidRPr="00F71170" w:rsidRDefault="00F71170" w:rsidP="00F71170">
      <w:pPr>
        <w:numPr>
          <w:ilvl w:val="0"/>
          <w:numId w:val="3"/>
        </w:numPr>
      </w:pPr>
      <w:r w:rsidRPr="00F71170">
        <w:rPr>
          <w:b/>
          <w:bCs/>
        </w:rPr>
        <w:t xml:space="preserve">Tomasz Jaworski, </w:t>
      </w:r>
      <w:r w:rsidRPr="00F71170">
        <w:t>Prezes Zarządu, Świdnickie Przedsiębiorstwo Wodociągów i Kanalizacji</w:t>
      </w:r>
    </w:p>
    <w:p w14:paraId="52493F5A" w14:textId="77777777" w:rsidR="00F71170" w:rsidRPr="00F71170" w:rsidRDefault="00F71170" w:rsidP="00F71170">
      <w:pPr>
        <w:numPr>
          <w:ilvl w:val="0"/>
          <w:numId w:val="3"/>
        </w:numPr>
      </w:pPr>
      <w:r w:rsidRPr="00F71170">
        <w:rPr>
          <w:b/>
          <w:bCs/>
        </w:rPr>
        <w:t>Krzysztof Szaliński,</w:t>
      </w:r>
      <w:r w:rsidRPr="00F71170">
        <w:t xml:space="preserve"> Prezes Zarządu, PEC-Gliwice Sp. z o.o.</w:t>
      </w:r>
    </w:p>
    <w:p w14:paraId="5F103842" w14:textId="77777777" w:rsidR="00F71170" w:rsidRPr="00F71170" w:rsidRDefault="00F71170" w:rsidP="00F71170">
      <w:pPr>
        <w:numPr>
          <w:ilvl w:val="0"/>
          <w:numId w:val="3"/>
        </w:numPr>
      </w:pPr>
      <w:r w:rsidRPr="00F71170">
        <w:rPr>
          <w:b/>
          <w:bCs/>
        </w:rPr>
        <w:t>Bartosz Dominiak,</w:t>
      </w:r>
      <w:r w:rsidRPr="00F71170">
        <w:t xml:space="preserve"> Dyrektor Generalny, Ministerstwo Cyfryzacji </w:t>
      </w:r>
    </w:p>
    <w:p w14:paraId="0C4B30A5" w14:textId="77777777" w:rsidR="00F71170" w:rsidRPr="00F71170" w:rsidRDefault="00F71170" w:rsidP="00F71170"/>
    <w:p w14:paraId="3B95D64D" w14:textId="77777777" w:rsidR="00F71170" w:rsidRPr="00F71170" w:rsidRDefault="00F71170" w:rsidP="00F71170">
      <w:r w:rsidRPr="00F71170">
        <w:t xml:space="preserve">Pełna lista prelegentów: </w:t>
      </w:r>
      <w:hyperlink r:id="rId6" w:history="1">
        <w:r w:rsidRPr="00F71170">
          <w:rPr>
            <w:rStyle w:val="Hyperlink"/>
          </w:rPr>
          <w:t>https://smartcityforum.pl/prelegenci-2024/</w:t>
        </w:r>
      </w:hyperlink>
      <w:r w:rsidRPr="00F71170">
        <w:t> </w:t>
      </w:r>
    </w:p>
    <w:p w14:paraId="7E4B0FD3" w14:textId="77777777" w:rsidR="00F71170" w:rsidRPr="00F71170" w:rsidRDefault="00F71170" w:rsidP="00F71170"/>
    <w:p w14:paraId="20AB1946" w14:textId="77777777" w:rsidR="00F71170" w:rsidRPr="00F71170" w:rsidRDefault="00F71170" w:rsidP="00F71170">
      <w:r w:rsidRPr="00F71170">
        <w:t>Partnerzy Strategiczni: Comarch, Hitachi, InPost, Kapsch, Limitless Technologies, Fundacja Polska Bezgotówkowa, T-Mobile, Yunex</w:t>
      </w:r>
    </w:p>
    <w:p w14:paraId="5EF56393" w14:textId="77777777" w:rsidR="00F71170" w:rsidRPr="00F71170" w:rsidRDefault="00F71170" w:rsidP="00F71170">
      <w:r w:rsidRPr="00F71170">
        <w:t>Partnerzy: Apator Rector, Dasoft Technology, Energy Safe Power, Oświetlenie Uliczne i Drogowe, Grupa GRAND, HaydenAI, Lena Lightning, LENOVO, Nokia, PROJEKT PARKING - Stadtraum Group, Polkomtel, SAS Polska, Signify Poland, SolarEdge, Sprint, Synergic, VeloBank, Abak, Profescapital</w:t>
      </w:r>
    </w:p>
    <w:p w14:paraId="06F9F3BE" w14:textId="77777777" w:rsidR="00F71170" w:rsidRPr="00F71170" w:rsidRDefault="00F71170" w:rsidP="00F71170">
      <w:pPr>
        <w:rPr>
          <w:lang w:val="en-US"/>
        </w:rPr>
      </w:pPr>
      <w:r w:rsidRPr="00F71170">
        <w:rPr>
          <w:lang w:val="en-US"/>
        </w:rPr>
        <w:t>Partner multimediów: M-sound</w:t>
      </w:r>
    </w:p>
    <w:p w14:paraId="3E0884BC" w14:textId="77777777" w:rsidR="00F71170" w:rsidRPr="00F71170" w:rsidRDefault="00F71170" w:rsidP="00F71170">
      <w:pPr>
        <w:rPr>
          <w:lang w:val="en-US"/>
        </w:rPr>
      </w:pPr>
      <w:r w:rsidRPr="00F71170">
        <w:rPr>
          <w:lang w:val="en-US"/>
        </w:rPr>
        <w:t>Strategiczny Patronat Medialny: Smart City Expert</w:t>
      </w:r>
    </w:p>
    <w:p w14:paraId="67D8E96D" w14:textId="77777777" w:rsidR="00F71170" w:rsidRPr="00F71170" w:rsidRDefault="00F71170" w:rsidP="00F71170">
      <w:pPr>
        <w:rPr>
          <w:lang w:val="en-US"/>
        </w:rPr>
      </w:pPr>
    </w:p>
    <w:p w14:paraId="077FDF3B" w14:textId="77777777" w:rsidR="00F71170" w:rsidRPr="00F71170" w:rsidRDefault="00F71170" w:rsidP="00F71170">
      <w:r w:rsidRPr="00F71170">
        <w:t>Kongres jest realizowany w ramach działalności MMC Polska organizującej prestiżowe kongresy, konferencje, warsztaty i szkolenia biznesowe dedykowane kadrze menadżerskiej oraz zarządom firm. Więcej na www.mmcpolska.pl.</w:t>
      </w:r>
    </w:p>
    <w:p w14:paraId="4FA38BBC" w14:textId="77777777" w:rsidR="00F71170" w:rsidRPr="00F71170" w:rsidRDefault="00F71170" w:rsidP="00F71170"/>
    <w:p w14:paraId="50349911" w14:textId="77777777" w:rsidR="00F71170" w:rsidRPr="00F71170" w:rsidRDefault="00F71170" w:rsidP="00F71170">
      <w:r w:rsidRPr="00F71170">
        <w:t xml:space="preserve">Zapraszamy do zapoznania się z </w:t>
      </w:r>
      <w:hyperlink r:id="rId7" w:history="1">
        <w:r w:rsidRPr="00F71170">
          <w:rPr>
            <w:rStyle w:val="Hyperlink"/>
          </w:rPr>
          <w:t>fotorelacją 18. Smart City Forum</w:t>
        </w:r>
      </w:hyperlink>
      <w:r w:rsidRPr="00F71170">
        <w:t>.</w:t>
      </w:r>
    </w:p>
    <w:p w14:paraId="0CE0FEFD" w14:textId="77777777" w:rsidR="004D395D" w:rsidRDefault="004D395D"/>
    <w:sectPr w:rsidR="004D3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39E0"/>
    <w:multiLevelType w:val="hybridMultilevel"/>
    <w:tmpl w:val="6910FF28"/>
    <w:lvl w:ilvl="0" w:tplc="9C12F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B14A4"/>
    <w:multiLevelType w:val="multilevel"/>
    <w:tmpl w:val="3B14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9210FF"/>
    <w:multiLevelType w:val="multilevel"/>
    <w:tmpl w:val="87D6839C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98684111">
    <w:abstractNumId w:val="0"/>
  </w:num>
  <w:num w:numId="2" w16cid:durableId="943078789">
    <w:abstractNumId w:val="2"/>
  </w:num>
  <w:num w:numId="3" w16cid:durableId="1976450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70"/>
    <w:rsid w:val="0028354B"/>
    <w:rsid w:val="0032372C"/>
    <w:rsid w:val="004D395D"/>
    <w:rsid w:val="00505BD3"/>
    <w:rsid w:val="005900D1"/>
    <w:rsid w:val="00760982"/>
    <w:rsid w:val="00A53A76"/>
    <w:rsid w:val="00F7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C1E2"/>
  <w15:chartTrackingRefBased/>
  <w15:docId w15:val="{F23755EF-5434-41F4-81D4-384F29ED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982"/>
    <w:pPr>
      <w:keepNext/>
      <w:keepLines/>
      <w:numPr>
        <w:numId w:val="2"/>
      </w:numPr>
      <w:spacing w:before="200" w:after="120" w:line="360" w:lineRule="auto"/>
      <w:ind w:hanging="360"/>
      <w:jc w:val="both"/>
      <w:outlineLvl w:val="1"/>
    </w:pPr>
    <w:rPr>
      <w:rFonts w:ascii="Times New Roman" w:eastAsiaTheme="majorEastAsia" w:hAnsi="Times New Roman" w:cstheme="majorBidi"/>
      <w:bCs/>
      <w:color w:val="000000"/>
      <w:sz w:val="28"/>
      <w:szCs w:val="26"/>
      <w:lang w:eastAsia="pl-P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1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1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1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1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1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1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0982"/>
    <w:rPr>
      <w:rFonts w:ascii="Times New Roman" w:eastAsiaTheme="majorEastAsia" w:hAnsi="Times New Roman" w:cstheme="majorBidi"/>
      <w:bCs/>
      <w:color w:val="000000"/>
      <w:sz w:val="28"/>
      <w:szCs w:val="26"/>
      <w:lang w:eastAsia="pl-PL"/>
    </w:rPr>
  </w:style>
  <w:style w:type="character" w:customStyle="1" w:styleId="Heading1Char">
    <w:name w:val="Heading 1 Char"/>
    <w:basedOn w:val="DefaultParagraphFont"/>
    <w:link w:val="Heading1"/>
    <w:uiPriority w:val="9"/>
    <w:rsid w:val="00F711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1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1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1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1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1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1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1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1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1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1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1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11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11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1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1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1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711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martcityforum.pl/18-smart-city-forum-28-29-05-2024-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artcityforum.pl/prelegenci-2024/" TargetMode="External"/><Relationship Id="rId5" Type="http://schemas.openxmlformats.org/officeDocument/2006/relationships/hyperlink" Target="https://smartcityforum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1118</Words>
  <Characters>6714</Characters>
  <Application>Microsoft Office Word</Application>
  <DocSecurity>0</DocSecurity>
  <Lines>55</Lines>
  <Paragraphs>15</Paragraphs>
  <ScaleCrop>false</ScaleCrop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Cieśla</dc:creator>
  <cp:keywords/>
  <dc:description/>
  <cp:lastModifiedBy>Szymon Cieśla</cp:lastModifiedBy>
  <cp:revision>1</cp:revision>
  <dcterms:created xsi:type="dcterms:W3CDTF">2024-07-26T08:58:00Z</dcterms:created>
  <dcterms:modified xsi:type="dcterms:W3CDTF">2024-07-26T08:59:00Z</dcterms:modified>
</cp:coreProperties>
</file>